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071" w:rsidRPr="001759B5" w:rsidRDefault="009209A0" w:rsidP="001759B5">
      <w:pPr>
        <w:rPr>
          <w:rFonts w:ascii="Arial" w:hAnsi="Arial" w:cs="Arial"/>
          <w:sz w:val="28"/>
          <w:szCs w:val="28"/>
        </w:rPr>
      </w:pPr>
      <w:bookmarkStart w:id="0" w:name="_Toc148263202"/>
      <w:r>
        <w:rPr>
          <w:rFonts w:ascii="Arial" w:hAnsi="Arial" w:cs="Arial"/>
          <w:sz w:val="28"/>
          <w:szCs w:val="28"/>
        </w:rPr>
        <w:t xml:space="preserve">Příloha - </w:t>
      </w:r>
      <w:r w:rsidR="001759B5" w:rsidRPr="001759B5">
        <w:rPr>
          <w:rFonts w:ascii="Arial" w:hAnsi="Arial" w:cs="Arial"/>
          <w:sz w:val="28"/>
          <w:szCs w:val="28"/>
        </w:rPr>
        <w:t xml:space="preserve">Tabulky I. a II. </w:t>
      </w:r>
    </w:p>
    <w:p w:rsidR="006D6071" w:rsidRDefault="006D6071" w:rsidP="006D6071">
      <w:pPr>
        <w:pStyle w:val="Nadpis1"/>
        <w:spacing w:before="0" w:after="0"/>
        <w:ind w:left="2059" w:hanging="2059"/>
        <w:rPr>
          <w:rFonts w:ascii="Times New Roman" w:hAnsi="Times New Roman" w:cs="Times New Roman"/>
          <w:b w:val="0"/>
          <w:bCs w:val="0"/>
          <w:sz w:val="24"/>
        </w:rPr>
      </w:pPr>
    </w:p>
    <w:bookmarkEnd w:id="0"/>
    <w:p w:rsidR="006D6071" w:rsidRDefault="006D6071" w:rsidP="006D6071"/>
    <w:p w:rsidR="006D6071" w:rsidRDefault="006D6071" w:rsidP="006D6071">
      <w:pPr>
        <w:rPr>
          <w:sz w:val="22"/>
        </w:rPr>
      </w:pPr>
      <w:r>
        <w:rPr>
          <w:rFonts w:ascii="Arial" w:hAnsi="Arial" w:cs="Arial"/>
          <w:sz w:val="22"/>
        </w:rPr>
        <w:t xml:space="preserve">Tab. </w:t>
      </w:r>
      <w:r w:rsidR="001759B5">
        <w:rPr>
          <w:rFonts w:ascii="Arial" w:hAnsi="Arial" w:cs="Arial"/>
          <w:sz w:val="22"/>
        </w:rPr>
        <w:t>I. Doporučená</w:t>
      </w:r>
      <w:r>
        <w:rPr>
          <w:rFonts w:ascii="Arial" w:hAnsi="Arial" w:cs="Arial"/>
          <w:sz w:val="22"/>
        </w:rPr>
        <w:t xml:space="preserve"> minimální zásoba půdní vláhy </w:t>
      </w:r>
      <w:r>
        <w:rPr>
          <w:rFonts w:ascii="Arial" w:hAnsi="Arial" w:cs="Arial"/>
          <w:i/>
          <w:iCs/>
          <w:sz w:val="22"/>
        </w:rPr>
        <w:t>Z</w:t>
      </w:r>
      <w:r>
        <w:rPr>
          <w:rFonts w:ascii="Arial" w:hAnsi="Arial" w:cs="Arial"/>
          <w:i/>
          <w:iCs/>
          <w:sz w:val="22"/>
          <w:vertAlign w:val="subscript"/>
        </w:rPr>
        <w:t>v,min</w:t>
      </w:r>
      <w:r>
        <w:rPr>
          <w:rFonts w:ascii="Arial" w:hAnsi="Arial" w:cs="Arial"/>
          <w:sz w:val="22"/>
        </w:rPr>
        <w:t xml:space="preserve"> podle plodin a jejich růstových fází</w:t>
      </w:r>
    </w:p>
    <w:p w:rsidR="006D6071" w:rsidRDefault="006D6071" w:rsidP="006D6071"/>
    <w:p w:rsidR="006D6071" w:rsidRDefault="006D6071" w:rsidP="001759B5">
      <w:pPr>
        <w:pStyle w:val="Zkladntext2"/>
        <w:jc w:val="both"/>
      </w:pPr>
      <w:r>
        <w:t>Tab. II</w:t>
      </w:r>
      <w:r w:rsidR="001759B5">
        <w:t>.</w:t>
      </w:r>
      <w:r w:rsidR="009209A0">
        <w:t xml:space="preserve"> </w:t>
      </w:r>
      <w:r>
        <w:t xml:space="preserve">Doporučené hodnoty minimální a maximální hloubky zavlažování plodin </w:t>
      </w:r>
      <w:r>
        <w:br/>
        <w:t xml:space="preserve"> od vzejití do zralosti a orientační </w:t>
      </w:r>
      <w:r w:rsidR="00B670E7">
        <w:t>data setí</w:t>
      </w:r>
      <w:r>
        <w:t xml:space="preserve"> (sadby) a </w:t>
      </w:r>
      <w:r w:rsidR="00B670E7">
        <w:t>sklizně plodin</w:t>
      </w:r>
      <w:r>
        <w:t xml:space="preserve"> pro tři teplotní pásma</w:t>
      </w:r>
    </w:p>
    <w:p w:rsidR="006D6071" w:rsidRDefault="006D6071" w:rsidP="006D6071">
      <w:pPr>
        <w:pStyle w:val="Zkladntext"/>
        <w:ind w:left="852" w:hanging="852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ind w:left="852" w:hanging="852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>
      <w:pPr>
        <w:pStyle w:val="Zpat"/>
        <w:tabs>
          <w:tab w:val="clear" w:pos="4536"/>
          <w:tab w:val="clear" w:pos="9072"/>
        </w:tabs>
      </w:pPr>
    </w:p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5933C3" w:rsidRDefault="005933C3" w:rsidP="006D6071"/>
    <w:p w:rsidR="006D6071" w:rsidRDefault="006D6071" w:rsidP="006D6071">
      <w:pPr>
        <w:pStyle w:val="Zpat"/>
        <w:tabs>
          <w:tab w:val="clear" w:pos="4536"/>
          <w:tab w:val="clear" w:pos="9072"/>
        </w:tabs>
      </w:pPr>
    </w:p>
    <w:p w:rsidR="006D6071" w:rsidRDefault="006D6071" w:rsidP="006D6071"/>
    <w:p w:rsidR="006D6071" w:rsidRDefault="006D6071" w:rsidP="006D6071">
      <w:pPr>
        <w:jc w:val="both"/>
        <w:rPr>
          <w:rFonts w:ascii="Arial" w:hAnsi="Arial" w:cs="Arial"/>
          <w:b/>
          <w:bCs/>
          <w:sz w:val="20"/>
        </w:rPr>
      </w:pPr>
    </w:p>
    <w:p w:rsidR="006D6071" w:rsidRDefault="006D6071" w:rsidP="006D6071">
      <w:pP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Tab. I Doporučená minimální zásoba půdní vláhy </w:t>
      </w:r>
      <w:r>
        <w:rPr>
          <w:rFonts w:ascii="Arial" w:hAnsi="Arial" w:cs="Arial"/>
          <w:i/>
          <w:iCs/>
          <w:sz w:val="20"/>
        </w:rPr>
        <w:t>Z</w:t>
      </w:r>
      <w:r>
        <w:rPr>
          <w:rFonts w:ascii="Arial" w:hAnsi="Arial" w:cs="Arial"/>
          <w:i/>
          <w:iCs/>
          <w:sz w:val="20"/>
          <w:vertAlign w:val="subscript"/>
        </w:rPr>
        <w:t>v,min</w:t>
      </w:r>
      <w:r>
        <w:rPr>
          <w:rFonts w:ascii="Arial" w:hAnsi="Arial" w:cs="Arial"/>
          <w:b/>
          <w:bCs/>
          <w:sz w:val="20"/>
        </w:rPr>
        <w:t xml:space="preserve"> podle plodin a jejich růstových </w:t>
      </w:r>
    </w:p>
    <w:p w:rsidR="006D6071" w:rsidRDefault="006D6071" w:rsidP="006D6071">
      <w:pP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fází (podle ČSN 75 0434 a Zdražila, Spitze, 1984)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4"/>
        <w:gridCol w:w="3550"/>
        <w:gridCol w:w="2627"/>
      </w:tblGrid>
      <w:tr w:rsidR="006D6071" w:rsidTr="00E71CD1">
        <w:tc>
          <w:tcPr>
            <w:tcW w:w="2484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pStyle w:val="Obsah1"/>
            </w:pPr>
            <w:r>
              <w:t>Název plodiny</w:t>
            </w:r>
          </w:p>
        </w:tc>
        <w:tc>
          <w:tcPr>
            <w:tcW w:w="3550" w:type="dxa"/>
            <w:tcBorders>
              <w:top w:val="single" w:sz="2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pStyle w:val="Obsah1"/>
            </w:pPr>
            <w:r>
              <w:t>Růstová fáze</w:t>
            </w:r>
          </w:p>
        </w:tc>
        <w:tc>
          <w:tcPr>
            <w:tcW w:w="2627" w:type="dxa"/>
            <w:tcBorders>
              <w:top w:val="single" w:sz="2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Minimální zásoba</w:t>
            </w:r>
          </w:p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půdní vláhy</w:t>
            </w:r>
          </w:p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Z</w:t>
            </w:r>
            <w:r>
              <w:rPr>
                <w:sz w:val="22"/>
                <w:vertAlign w:val="subscript"/>
              </w:rPr>
              <w:t>v,min</w:t>
            </w:r>
          </w:p>
          <w:p w:rsidR="006D6071" w:rsidRDefault="006D6071" w:rsidP="00E71CD1">
            <w:pPr>
              <w:jc w:val="center"/>
              <w:rPr>
                <w:sz w:val="22"/>
                <w:lang w:val="de-DE"/>
              </w:rPr>
            </w:pPr>
            <w:r>
              <w:rPr>
                <w:sz w:val="22"/>
                <w:lang w:val="de-DE"/>
              </w:rPr>
              <w:t>[</w:t>
            </w:r>
            <w:r>
              <w:rPr>
                <w:sz w:val="22"/>
              </w:rPr>
              <w:t xml:space="preserve">% </w:t>
            </w:r>
            <w:r>
              <w:rPr>
                <w:i/>
                <w:iCs/>
                <w:sz w:val="22"/>
              </w:rPr>
              <w:t>W</w:t>
            </w:r>
            <w:r>
              <w:rPr>
                <w:i/>
                <w:iCs/>
                <w:sz w:val="22"/>
                <w:vertAlign w:val="subscript"/>
              </w:rPr>
              <w:t>v</w:t>
            </w:r>
            <w:r>
              <w:rPr>
                <w:sz w:val="22"/>
                <w:lang w:val="de-DE"/>
              </w:rPr>
              <w:t>]</w:t>
            </w:r>
          </w:p>
        </w:tc>
      </w:tr>
      <w:tr w:rsidR="006D6071" w:rsidTr="00E71CD1">
        <w:tc>
          <w:tcPr>
            <w:tcW w:w="2484" w:type="dxa"/>
            <w:tcBorders>
              <w:top w:val="single" w:sz="18" w:space="0" w:color="auto"/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Obiloviny</w:t>
            </w:r>
          </w:p>
        </w:tc>
        <w:tc>
          <w:tcPr>
            <w:tcW w:w="3550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</w:p>
        </w:tc>
        <w:tc>
          <w:tcPr>
            <w:tcW w:w="2627" w:type="dxa"/>
            <w:tcBorders>
              <w:top w:val="single" w:sz="18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484" w:type="dxa"/>
            <w:tcBorders>
              <w:top w:val="single" w:sz="4" w:space="0" w:color="auto"/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pšenice ozimá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6D6071">
            <w:pPr>
              <w:numPr>
                <w:ilvl w:val="0"/>
                <w:numId w:val="1"/>
              </w:numPr>
              <w:tabs>
                <w:tab w:val="clear" w:pos="720"/>
                <w:tab w:val="num" w:pos="356"/>
              </w:tabs>
              <w:ind w:hanging="648"/>
              <w:jc w:val="both"/>
              <w:rPr>
                <w:sz w:val="20"/>
              </w:rPr>
            </w:pPr>
            <w:r>
              <w:rPr>
                <w:sz w:val="20"/>
              </w:rPr>
              <w:t>4 týdny před setím</w:t>
            </w:r>
          </w:p>
          <w:p w:rsidR="006D6071" w:rsidRDefault="006D6071" w:rsidP="00E71CD1">
            <w:pPr>
              <w:ind w:left="357" w:hanging="285"/>
              <w:jc w:val="both"/>
              <w:rPr>
                <w:sz w:val="20"/>
              </w:rPr>
            </w:pPr>
            <w:r>
              <w:rPr>
                <w:sz w:val="20"/>
              </w:rPr>
              <w:t>II.  2 týdny před setím</w:t>
            </w:r>
          </w:p>
          <w:p w:rsidR="006D6071" w:rsidRDefault="006D6071" w:rsidP="00E71CD1">
            <w:pPr>
              <w:ind w:left="357" w:hanging="285"/>
              <w:jc w:val="both"/>
              <w:rPr>
                <w:sz w:val="20"/>
              </w:rPr>
            </w:pPr>
            <w:r>
              <w:rPr>
                <w:sz w:val="20"/>
              </w:rPr>
              <w:t>III. do stéblování</w:t>
            </w:r>
          </w:p>
          <w:p w:rsidR="006D6071" w:rsidRDefault="006D6071" w:rsidP="00E71CD1">
            <w:pPr>
              <w:ind w:left="357" w:hanging="285"/>
              <w:jc w:val="both"/>
              <w:rPr>
                <w:sz w:val="20"/>
              </w:rPr>
            </w:pPr>
            <w:r>
              <w:rPr>
                <w:sz w:val="20"/>
              </w:rPr>
              <w:t>IV. po odkvětu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až 70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až 70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ječmen jarní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6D6071">
            <w:pPr>
              <w:numPr>
                <w:ilvl w:val="0"/>
                <w:numId w:val="3"/>
              </w:numPr>
              <w:tabs>
                <w:tab w:val="clear" w:pos="432"/>
                <w:tab w:val="num" w:pos="356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do stéblování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po odkvětu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ječmen jarní s</w:t>
            </w:r>
            <w:r w:rsidR="001759B5">
              <w:rPr>
                <w:sz w:val="20"/>
              </w:rPr>
              <w:t> </w:t>
            </w:r>
            <w:r>
              <w:rPr>
                <w:sz w:val="20"/>
              </w:rPr>
              <w:t>podsevem jetele (vojtěšky)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72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kukuřice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Pr="001759B5" w:rsidRDefault="006D6071" w:rsidP="001759B5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0"/>
              </w:rPr>
            </w:pPr>
            <w:r w:rsidRPr="001759B5">
              <w:rPr>
                <w:sz w:val="20"/>
              </w:rPr>
              <w:t>do metání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po metání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oves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žito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6D6071" w:rsidTr="00E71CD1">
        <w:tc>
          <w:tcPr>
            <w:tcW w:w="2484" w:type="dxa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Okopaniny</w:t>
            </w:r>
          </w:p>
        </w:tc>
        <w:tc>
          <w:tcPr>
            <w:tcW w:w="35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</w:p>
        </w:tc>
        <w:tc>
          <w:tcPr>
            <w:tcW w:w="2627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brambory rané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až 70</w:t>
            </w:r>
          </w:p>
        </w:tc>
      </w:tr>
      <w:tr w:rsidR="001759B5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1759B5" w:rsidRDefault="001759B5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brambory polorané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1759B5" w:rsidRDefault="001759B5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1759B5" w:rsidRDefault="001759B5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brambory polopozdní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do 2 až 3 týdnů před sklizní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brambory pozdní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I.   do květu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po odkvětu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řepa cukrová a řepa krmná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I.   do 20. 6. až 10. 7.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do 15. 8. až 20. 8.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6D6071" w:rsidTr="00E71CD1">
        <w:tc>
          <w:tcPr>
            <w:tcW w:w="2484" w:type="dxa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Pícniny víceleté</w:t>
            </w:r>
          </w:p>
        </w:tc>
        <w:tc>
          <w:tcPr>
            <w:tcW w:w="35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</w:p>
        </w:tc>
        <w:tc>
          <w:tcPr>
            <w:tcW w:w="2627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vojtěška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I.   první užitkový rok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druhý užitkový rok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 až 60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 až 50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jetelotráva už. roky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trvalé travní porosty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 až 60</w:t>
            </w:r>
          </w:p>
        </w:tc>
      </w:tr>
      <w:tr w:rsidR="006D6071" w:rsidTr="00E71CD1">
        <w:tc>
          <w:tcPr>
            <w:tcW w:w="2484" w:type="dxa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Pícniny jednoleté</w:t>
            </w:r>
          </w:p>
        </w:tc>
        <w:tc>
          <w:tcPr>
            <w:tcW w:w="35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</w:p>
        </w:tc>
        <w:tc>
          <w:tcPr>
            <w:tcW w:w="2627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kukuřice na siláž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kukuřice na zeleno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směska jarní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směska ozimá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sója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I.   do květu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do konce zelené zralosti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Pícniny – následné plodiny</w:t>
            </w:r>
          </w:p>
        </w:tc>
        <w:tc>
          <w:tcPr>
            <w:tcW w:w="35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</w:p>
        </w:tc>
        <w:tc>
          <w:tcPr>
            <w:tcW w:w="2627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kukuřice na siláž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kukuřice na zeleno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směska letní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směska strnisková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Olejniny</w:t>
            </w:r>
          </w:p>
        </w:tc>
        <w:tc>
          <w:tcPr>
            <w:tcW w:w="35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</w:p>
        </w:tc>
        <w:tc>
          <w:tcPr>
            <w:tcW w:w="2627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řepka ozimá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6D6071">
            <w:pPr>
              <w:numPr>
                <w:ilvl w:val="0"/>
                <w:numId w:val="2"/>
              </w:numPr>
              <w:tabs>
                <w:tab w:val="clear" w:pos="432"/>
                <w:tab w:val="num" w:pos="356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4 týdny před setím</w:t>
            </w:r>
          </w:p>
          <w:p w:rsidR="006D6071" w:rsidRDefault="006D6071" w:rsidP="00E71CD1">
            <w:pPr>
              <w:ind w:left="357" w:hanging="285"/>
              <w:jc w:val="both"/>
              <w:rPr>
                <w:sz w:val="20"/>
              </w:rPr>
            </w:pPr>
            <w:r>
              <w:rPr>
                <w:sz w:val="20"/>
              </w:rPr>
              <w:t>II.  2 týdny před setím</w:t>
            </w:r>
          </w:p>
          <w:p w:rsidR="006D6071" w:rsidRDefault="006D6071" w:rsidP="00E71CD1">
            <w:pPr>
              <w:ind w:left="357" w:hanging="285"/>
              <w:jc w:val="both"/>
              <w:rPr>
                <w:sz w:val="20"/>
              </w:rPr>
            </w:pPr>
            <w:r>
              <w:rPr>
                <w:sz w:val="20"/>
              </w:rPr>
              <w:t>III. před květem</w:t>
            </w:r>
          </w:p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IV.  po odkvětu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až 70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až 70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slunečnice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I.   do tvorby úborů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po odkvětu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6D6071" w:rsidTr="00E71CD1">
        <w:tc>
          <w:tcPr>
            <w:tcW w:w="2484" w:type="dxa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Zelenina</w:t>
            </w:r>
          </w:p>
        </w:tc>
        <w:tc>
          <w:tcPr>
            <w:tcW w:w="35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</w:p>
        </w:tc>
        <w:tc>
          <w:tcPr>
            <w:tcW w:w="2627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Koštálové zeleniny</w:t>
            </w:r>
            <w:r>
              <w:rPr>
                <w:sz w:val="20"/>
                <w:szCs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zelí, kapusta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květák, brukev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po celé vegetační období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až 70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až 70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i/>
                <w:iCs/>
                <w:sz w:val="20"/>
              </w:rPr>
              <w:t>Plodové zeleniny</w:t>
            </w:r>
            <w:r>
              <w:rPr>
                <w:sz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paprika, rajčata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okurky, melouny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po celé vegetační období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až 70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</w:tr>
    </w:tbl>
    <w:p w:rsidR="006D6071" w:rsidRDefault="006D6071" w:rsidP="006D6071"/>
    <w:p w:rsidR="005933C3" w:rsidRDefault="005933C3" w:rsidP="006D6071">
      <w:pPr>
        <w:pStyle w:val="Titulek"/>
      </w:pPr>
    </w:p>
    <w:p w:rsidR="005933C3" w:rsidRDefault="005933C3" w:rsidP="006D6071">
      <w:pPr>
        <w:pStyle w:val="Titulek"/>
      </w:pPr>
    </w:p>
    <w:p w:rsidR="006D6071" w:rsidRDefault="006D6071" w:rsidP="006D6071">
      <w:pPr>
        <w:pStyle w:val="Titulek"/>
      </w:pPr>
      <w:r>
        <w:t>Pokračování Tab. 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4"/>
        <w:gridCol w:w="3550"/>
        <w:gridCol w:w="2627"/>
      </w:tblGrid>
      <w:tr w:rsidR="006D6071" w:rsidTr="00E71CD1">
        <w:tc>
          <w:tcPr>
            <w:tcW w:w="24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pStyle w:val="Obsah1"/>
              <w:rPr>
                <w:sz w:val="22"/>
              </w:rPr>
            </w:pPr>
            <w:r>
              <w:rPr>
                <w:sz w:val="22"/>
              </w:rPr>
              <w:t>Název plodiny</w:t>
            </w:r>
          </w:p>
        </w:tc>
        <w:tc>
          <w:tcPr>
            <w:tcW w:w="3550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pStyle w:val="Obsah1"/>
              <w:rPr>
                <w:sz w:val="22"/>
              </w:rPr>
            </w:pPr>
            <w:r>
              <w:rPr>
                <w:sz w:val="22"/>
              </w:rPr>
              <w:t>Růstová fáze</w:t>
            </w:r>
          </w:p>
        </w:tc>
        <w:tc>
          <w:tcPr>
            <w:tcW w:w="2627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D6071" w:rsidRDefault="006D6071" w:rsidP="00E71CD1">
            <w:pPr>
              <w:pStyle w:val="Obsah1"/>
              <w:rPr>
                <w:sz w:val="22"/>
              </w:rPr>
            </w:pPr>
            <w:r>
              <w:rPr>
                <w:sz w:val="22"/>
              </w:rPr>
              <w:t>Minimální zásoba</w:t>
            </w:r>
          </w:p>
          <w:p w:rsidR="006D6071" w:rsidRDefault="006D6071" w:rsidP="00E71CD1">
            <w:pPr>
              <w:pStyle w:val="Obsah1"/>
              <w:rPr>
                <w:sz w:val="22"/>
              </w:rPr>
            </w:pPr>
            <w:r>
              <w:rPr>
                <w:sz w:val="22"/>
              </w:rPr>
              <w:t>půdní vláhy</w:t>
            </w:r>
          </w:p>
          <w:p w:rsidR="006D6071" w:rsidRDefault="006D6071" w:rsidP="00E71CD1">
            <w:pPr>
              <w:pStyle w:val="Obsah1"/>
              <w:rPr>
                <w:sz w:val="22"/>
              </w:rPr>
            </w:pPr>
            <w:r>
              <w:rPr>
                <w:sz w:val="22"/>
              </w:rPr>
              <w:t>Z</w:t>
            </w:r>
            <w:r>
              <w:rPr>
                <w:sz w:val="22"/>
                <w:vertAlign w:val="subscript"/>
              </w:rPr>
              <w:t>v,min</w:t>
            </w:r>
          </w:p>
          <w:p w:rsidR="006D6071" w:rsidRDefault="006D6071" w:rsidP="00E71CD1">
            <w:pPr>
              <w:pStyle w:val="Obsah1"/>
              <w:rPr>
                <w:sz w:val="22"/>
              </w:rPr>
            </w:pPr>
            <w:r>
              <w:rPr>
                <w:sz w:val="22"/>
              </w:rPr>
              <w:t>[% W</w:t>
            </w:r>
            <w:r>
              <w:rPr>
                <w:sz w:val="22"/>
                <w:vertAlign w:val="subscript"/>
              </w:rPr>
              <w:t>v</w:t>
            </w:r>
            <w:r>
              <w:rPr>
                <w:sz w:val="22"/>
              </w:rPr>
              <w:t>]</w:t>
            </w:r>
          </w:p>
        </w:tc>
      </w:tr>
      <w:tr w:rsidR="006D6071" w:rsidTr="00E71CD1">
        <w:tc>
          <w:tcPr>
            <w:tcW w:w="2484" w:type="dxa"/>
            <w:tcBorders>
              <w:top w:val="single" w:sz="24" w:space="0" w:color="auto"/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i/>
                <w:iCs/>
                <w:sz w:val="20"/>
              </w:rPr>
              <w:t>Listové zeleniny</w:t>
            </w:r>
            <w:r>
              <w:rPr>
                <w:sz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salát, špenát</w:t>
            </w:r>
          </w:p>
        </w:tc>
        <w:tc>
          <w:tcPr>
            <w:tcW w:w="3550" w:type="dxa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po celé vegetační období</w:t>
            </w:r>
          </w:p>
        </w:tc>
        <w:tc>
          <w:tcPr>
            <w:tcW w:w="2627" w:type="dxa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až 65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i/>
                <w:iCs/>
                <w:sz w:val="20"/>
              </w:rPr>
              <w:t>Cibulové zeleniny</w:t>
            </w:r>
            <w:r>
              <w:rPr>
                <w:sz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cibule, česnek, pór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po celé vegetační období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6D6071" w:rsidTr="00E71CD1"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i/>
                <w:iCs/>
                <w:sz w:val="20"/>
              </w:rPr>
              <w:t>Kořenové zeleniny</w:t>
            </w:r>
            <w:r>
              <w:rPr>
                <w:sz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mrkev, petržel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celer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po celé vegetační období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</w:tr>
      <w:tr w:rsidR="006D6071" w:rsidTr="00E71CD1">
        <w:trPr>
          <w:trHeight w:val="20"/>
        </w:trPr>
        <w:tc>
          <w:tcPr>
            <w:tcW w:w="2484" w:type="dxa"/>
            <w:tcBorders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i/>
                <w:iCs/>
                <w:sz w:val="20"/>
              </w:rPr>
              <w:t>Luskové zeleniny</w:t>
            </w:r>
            <w:r>
              <w:rPr>
                <w:sz w:val="20"/>
              </w:rPr>
              <w:t>:</w:t>
            </w:r>
          </w:p>
          <w:p w:rsidR="006D6071" w:rsidRDefault="006D6071" w:rsidP="00E71CD1">
            <w:pPr>
              <w:jc w:val="both"/>
              <w:rPr>
                <w:i/>
                <w:iCs/>
                <w:sz w:val="20"/>
              </w:rPr>
            </w:pPr>
            <w:r>
              <w:rPr>
                <w:sz w:val="20"/>
              </w:rPr>
              <w:t>fazole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hrách 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po celé vegetační období</w:t>
            </w:r>
          </w:p>
          <w:p w:rsidR="006D6071" w:rsidRDefault="006D6071" w:rsidP="00E71CD1">
            <w:pPr>
              <w:ind w:left="74"/>
              <w:jc w:val="both"/>
              <w:rPr>
                <w:sz w:val="20"/>
              </w:rPr>
            </w:pPr>
            <w:r>
              <w:rPr>
                <w:sz w:val="20"/>
              </w:rPr>
              <w:t>I.   do květu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 II.  do konce zelené zralosti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  <w:p w:rsidR="006D6071" w:rsidRDefault="006D6071" w:rsidP="00E71CD1">
            <w:pPr>
              <w:pStyle w:val="xl55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60</w:t>
            </w:r>
          </w:p>
        </w:tc>
      </w:tr>
      <w:tr w:rsidR="006D6071" w:rsidTr="00E71CD1">
        <w:trPr>
          <w:trHeight w:val="20"/>
        </w:trPr>
        <w:tc>
          <w:tcPr>
            <w:tcW w:w="2484" w:type="dxa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lastRenderedPageBreak/>
              <w:t>Speciální plodiny</w:t>
            </w:r>
          </w:p>
        </w:tc>
        <w:tc>
          <w:tcPr>
            <w:tcW w:w="35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</w:p>
        </w:tc>
        <w:tc>
          <w:tcPr>
            <w:tcW w:w="2627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rPr>
          <w:trHeight w:val="20"/>
        </w:trPr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jahody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po celé vegetační období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6D6071" w:rsidTr="00E71CD1">
        <w:trPr>
          <w:trHeight w:val="335"/>
        </w:trPr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chmelnice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I.   od rašení do tvorby pazochů</w:t>
            </w:r>
          </w:p>
          <w:p w:rsidR="006D6071" w:rsidRDefault="006D6071" w:rsidP="00E71CD1">
            <w:pPr>
              <w:tabs>
                <w:tab w:val="left" w:pos="356"/>
                <w:tab w:val="left" w:pos="427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do zrání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pStyle w:val="xl55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50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</w:tr>
      <w:tr w:rsidR="006D6071" w:rsidTr="00E71CD1">
        <w:trPr>
          <w:trHeight w:val="335"/>
        </w:trPr>
        <w:tc>
          <w:tcPr>
            <w:tcW w:w="2484" w:type="dxa"/>
            <w:tcBorders>
              <w:left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sady - stromy</w:t>
            </w:r>
          </w:p>
        </w:tc>
        <w:tc>
          <w:tcPr>
            <w:tcW w:w="3550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I.   po dobu vegetace a po sklizni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v době dozrávání</w:t>
            </w:r>
          </w:p>
        </w:tc>
        <w:tc>
          <w:tcPr>
            <w:tcW w:w="2627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6D6071" w:rsidTr="00E71CD1">
        <w:trPr>
          <w:trHeight w:val="335"/>
        </w:trPr>
        <w:tc>
          <w:tcPr>
            <w:tcW w:w="2484" w:type="dxa"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sady - keře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I.   po dobu vegetace a po sklizni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v době dozrávání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6D6071" w:rsidTr="00E71CD1">
        <w:trPr>
          <w:trHeight w:val="20"/>
        </w:trPr>
        <w:tc>
          <w:tcPr>
            <w:tcW w:w="2484" w:type="dxa"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pStyle w:val="xl56"/>
              <w:pBdr>
                <w:bottom w:val="none" w:sz="0" w:space="0" w:color="auto"/>
              </w:pBd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tabák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ind w:left="72"/>
              <w:jc w:val="center"/>
              <w:rPr>
                <w:sz w:val="20"/>
              </w:rPr>
            </w:pPr>
            <w:r>
              <w:rPr>
                <w:sz w:val="20"/>
              </w:rPr>
              <w:t>po dobu vegetace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6D6071" w:rsidTr="00E71CD1">
        <w:trPr>
          <w:trHeight w:val="335"/>
        </w:trPr>
        <w:tc>
          <w:tcPr>
            <w:tcW w:w="2484" w:type="dxa"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vinice</w:t>
            </w:r>
          </w:p>
        </w:tc>
        <w:tc>
          <w:tcPr>
            <w:tcW w:w="3550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72"/>
              <w:jc w:val="both"/>
              <w:rPr>
                <w:sz w:val="20"/>
              </w:rPr>
            </w:pPr>
            <w:r>
              <w:rPr>
                <w:sz w:val="20"/>
              </w:rPr>
              <w:t>I.   po dobu vegetace a po sklizni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II.  v době dozrávání</w:t>
            </w:r>
          </w:p>
        </w:tc>
        <w:tc>
          <w:tcPr>
            <w:tcW w:w="2627" w:type="dxa"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</w:tbl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  <w:bookmarkStart w:id="1" w:name="_GoBack"/>
      <w:bookmarkEnd w:id="1"/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</w:rPr>
      </w:pPr>
    </w:p>
    <w:p w:rsidR="006D6071" w:rsidRDefault="006D6071" w:rsidP="006D6071">
      <w:pPr>
        <w:pStyle w:val="Zkladntext"/>
        <w:jc w:val="both"/>
        <w:rPr>
          <w:sz w:val="20"/>
        </w:rPr>
      </w:pPr>
      <w:r>
        <w:rPr>
          <w:sz w:val="20"/>
        </w:rPr>
        <w:t xml:space="preserve">Tab. II </w:t>
      </w:r>
      <w:r>
        <w:rPr>
          <w:sz w:val="20"/>
        </w:rPr>
        <w:tab/>
        <w:t xml:space="preserve">Doporučené hodnoty minimální a maximální hloubky zavlažování plodin v závislosti </w:t>
      </w:r>
      <w:r>
        <w:rPr>
          <w:sz w:val="20"/>
        </w:rPr>
        <w:br/>
        <w:t>na teplotním pásmu od vzejití do zralosti a orientační data setí (sadby) a sklizně plodin pro tři teplotní pásma (hloubka zavlažování podle ČSN 75 0434 a Zdražila, Spitze, 1984)</w:t>
      </w:r>
    </w:p>
    <w:tbl>
      <w:tblPr>
        <w:tblW w:w="8235" w:type="dxa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9"/>
        <w:gridCol w:w="923"/>
        <w:gridCol w:w="1136"/>
        <w:gridCol w:w="568"/>
        <w:gridCol w:w="781"/>
        <w:gridCol w:w="568"/>
        <w:gridCol w:w="781"/>
        <w:gridCol w:w="568"/>
        <w:gridCol w:w="781"/>
      </w:tblGrid>
      <w:tr w:rsidR="006D6071" w:rsidTr="00E71CD1">
        <w:trPr>
          <w:cantSplit/>
          <w:trHeight w:val="732"/>
        </w:trPr>
        <w:tc>
          <w:tcPr>
            <w:tcW w:w="2129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Název plodiny</w:t>
            </w:r>
          </w:p>
        </w:tc>
        <w:tc>
          <w:tcPr>
            <w:tcW w:w="2059" w:type="dxa"/>
            <w:gridSpan w:val="2"/>
            <w:tcBorders>
              <w:top w:val="single" w:sz="2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Hloubka zavlažování</w:t>
            </w:r>
          </w:p>
        </w:tc>
        <w:tc>
          <w:tcPr>
            <w:tcW w:w="4047" w:type="dxa"/>
            <w:gridSpan w:val="6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6D6071" w:rsidRDefault="006D6071" w:rsidP="00E71CD1">
            <w:pPr>
              <w:ind w:right="-425"/>
              <w:rPr>
                <w:sz w:val="22"/>
              </w:rPr>
            </w:pPr>
            <w:r>
              <w:rPr>
                <w:sz w:val="22"/>
              </w:rPr>
              <w:t xml:space="preserve">      Orientační data setí (sadby) a sklizně</w:t>
            </w:r>
          </w:p>
          <w:p w:rsidR="006D6071" w:rsidRDefault="006D6071" w:rsidP="00E71CD1">
            <w:pPr>
              <w:ind w:right="-425"/>
              <w:rPr>
                <w:sz w:val="22"/>
              </w:rPr>
            </w:pPr>
            <w:r>
              <w:rPr>
                <w:sz w:val="22"/>
                <w:lang w:val="en-GB"/>
              </w:rPr>
              <w:t xml:space="preserve">             [den, m</w:t>
            </w:r>
            <w:r>
              <w:rPr>
                <w:sz w:val="22"/>
                <w:lang w:val="en-US"/>
              </w:rPr>
              <w:t>ěsíc</w:t>
            </w:r>
            <w:r>
              <w:rPr>
                <w:sz w:val="22"/>
                <w:lang w:val="en-GB"/>
              </w:rPr>
              <w:t xml:space="preserve">] </w:t>
            </w:r>
            <w:r>
              <w:rPr>
                <w:sz w:val="22"/>
              </w:rPr>
              <w:t>plodin podle TP</w:t>
            </w:r>
          </w:p>
        </w:tc>
      </w:tr>
      <w:tr w:rsidR="006D6071" w:rsidTr="00E71CD1">
        <w:trPr>
          <w:cantSplit/>
          <w:trHeight w:val="192"/>
        </w:trPr>
        <w:tc>
          <w:tcPr>
            <w:tcW w:w="2129" w:type="dxa"/>
            <w:vMerge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-70"/>
              <w:rPr>
                <w:sz w:val="22"/>
              </w:rPr>
            </w:pPr>
            <w:r>
              <w:rPr>
                <w:sz w:val="22"/>
              </w:rPr>
              <w:t>počáteční</w:t>
            </w:r>
          </w:p>
          <w:p w:rsidR="006D6071" w:rsidRDefault="006D6071" w:rsidP="00E71CD1">
            <w:pPr>
              <w:ind w:left="-70"/>
              <w:jc w:val="center"/>
              <w:rPr>
                <w:i/>
                <w:iCs/>
                <w:sz w:val="22"/>
                <w:vertAlign w:val="subscript"/>
              </w:rPr>
            </w:pPr>
            <w:r>
              <w:rPr>
                <w:i/>
                <w:iCs/>
                <w:sz w:val="22"/>
              </w:rPr>
              <w:t>h</w:t>
            </w:r>
            <w:r>
              <w:rPr>
                <w:i/>
                <w:iCs/>
                <w:sz w:val="22"/>
                <w:vertAlign w:val="subscript"/>
              </w:rPr>
              <w:t>z,min</w:t>
            </w:r>
          </w:p>
          <w:p w:rsidR="006D6071" w:rsidRDefault="006D6071" w:rsidP="00E71CD1">
            <w:pPr>
              <w:pStyle w:val="Obsah1"/>
            </w:pPr>
            <w:r>
              <w:t>[cm]</w:t>
            </w:r>
          </w:p>
        </w:tc>
        <w:tc>
          <w:tcPr>
            <w:tcW w:w="11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2"/>
              </w:rPr>
            </w:pPr>
            <w:r>
              <w:rPr>
                <w:sz w:val="22"/>
              </w:rPr>
              <w:t>maximální</w:t>
            </w:r>
          </w:p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i/>
                <w:iCs/>
                <w:sz w:val="22"/>
              </w:rPr>
              <w:t>h</w:t>
            </w:r>
            <w:r>
              <w:rPr>
                <w:i/>
                <w:iCs/>
                <w:sz w:val="22"/>
                <w:vertAlign w:val="subscript"/>
              </w:rPr>
              <w:t>z,max</w:t>
            </w:r>
          </w:p>
          <w:p w:rsidR="006D6071" w:rsidRDefault="006D6071" w:rsidP="00E71CD1">
            <w:pPr>
              <w:ind w:left="-284" w:firstLine="284"/>
              <w:jc w:val="center"/>
              <w:rPr>
                <w:sz w:val="22"/>
              </w:rPr>
            </w:pPr>
            <w:r>
              <w:rPr>
                <w:sz w:val="22"/>
              </w:rPr>
              <w:t>[cm]</w:t>
            </w:r>
          </w:p>
        </w:tc>
        <w:tc>
          <w:tcPr>
            <w:tcW w:w="1349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TP1</w:t>
            </w:r>
          </w:p>
        </w:tc>
        <w:tc>
          <w:tcPr>
            <w:tcW w:w="13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TP2</w:t>
            </w:r>
          </w:p>
        </w:tc>
        <w:tc>
          <w:tcPr>
            <w:tcW w:w="13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TP3</w:t>
            </w:r>
          </w:p>
        </w:tc>
      </w:tr>
      <w:tr w:rsidR="006D6071" w:rsidTr="00E71CD1">
        <w:trPr>
          <w:cantSplit/>
          <w:trHeight w:val="483"/>
        </w:trPr>
        <w:tc>
          <w:tcPr>
            <w:tcW w:w="2129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</w:p>
        </w:tc>
        <w:tc>
          <w:tcPr>
            <w:tcW w:w="1136" w:type="dxa"/>
            <w:vMerge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ind w:left="-284" w:firstLine="284"/>
              <w:jc w:val="center"/>
              <w:rPr>
                <w:sz w:val="22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setí</w:t>
            </w: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sklizeň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setí</w:t>
            </w: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sklizeň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setí</w:t>
            </w: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sklizeň</w:t>
            </w:r>
          </w:p>
        </w:tc>
      </w:tr>
      <w:tr w:rsidR="006D6071" w:rsidTr="00E71CD1">
        <w:trPr>
          <w:trHeight w:val="20"/>
        </w:trPr>
        <w:tc>
          <w:tcPr>
            <w:tcW w:w="2129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b/>
                <w:bCs/>
                <w:sz w:val="20"/>
                <w:u w:val="single"/>
              </w:rPr>
              <w:t>Obilniny</w:t>
            </w:r>
            <w:r>
              <w:rPr>
                <w:sz w:val="20"/>
              </w:rPr>
              <w:t>:</w:t>
            </w:r>
          </w:p>
        </w:tc>
        <w:tc>
          <w:tcPr>
            <w:tcW w:w="923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caps/>
                <w:sz w:val="20"/>
              </w:rPr>
            </w:pPr>
          </w:p>
        </w:tc>
        <w:tc>
          <w:tcPr>
            <w:tcW w:w="568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8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rPr>
          <w:trHeight w:val="20"/>
        </w:trPr>
        <w:tc>
          <w:tcPr>
            <w:tcW w:w="2129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pStyle w:val="xl56"/>
              <w:pBdr>
                <w:bottom w:val="none" w:sz="0" w:space="0" w:color="auto"/>
              </w:pBd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pšenice oz. rok výsevu</w:t>
            </w:r>
          </w:p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rok sklizně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ind w:left="357" w:hanging="285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8.8.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20.9.1.3.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31.7.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25.7.</w:t>
            </w:r>
          </w:p>
        </w:tc>
      </w:tr>
      <w:tr w:rsidR="006D6071" w:rsidTr="00E71CD1">
        <w:trPr>
          <w:cantSplit/>
        </w:trPr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pStyle w:val="xl55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ječmen jarní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25.7.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20.7.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15.7.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ječmen jarní s podsevem jetele (vojtěšky)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kukuřice zrno poloraná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22.9.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kukuřice zrno polopozd.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30.9.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kukuřice zrno 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oves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13.8.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31.7.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25.7.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žito ozimé rok výsevu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rok sklizně</w:t>
            </w:r>
          </w:p>
        </w:tc>
        <w:tc>
          <w:tcPr>
            <w:tcW w:w="923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15.9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31.7.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25.7.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20.7.</w:t>
            </w:r>
          </w:p>
        </w:tc>
      </w:tr>
      <w:tr w:rsidR="006D6071" w:rsidTr="00E71CD1">
        <w:tc>
          <w:tcPr>
            <w:tcW w:w="2129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Okopaniny</w:t>
            </w:r>
          </w:p>
        </w:tc>
        <w:tc>
          <w:tcPr>
            <w:tcW w:w="92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brambory rané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30.6.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20.6.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10.6.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brambory polopozdní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31.8.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25.8.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15.8.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brambory 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5.9.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řepa cukrová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řepa krmná</w:t>
            </w:r>
          </w:p>
        </w:tc>
        <w:tc>
          <w:tcPr>
            <w:tcW w:w="923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Pícniny víceleté</w:t>
            </w:r>
          </w:p>
        </w:tc>
        <w:tc>
          <w:tcPr>
            <w:tcW w:w="92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rPr>
          <w:cantSplit/>
          <w:trHeight w:val="315"/>
        </w:trPr>
        <w:tc>
          <w:tcPr>
            <w:tcW w:w="2129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pStyle w:val="Zkladntext3"/>
              <w:autoSpaceDE/>
              <w:autoSpaceDN/>
              <w:spacing w:before="240"/>
              <w:jc w:val="left"/>
            </w:pPr>
            <w:r>
              <w:t>vojtěška: výsev po ječm.</w:t>
            </w:r>
          </w:p>
          <w:p w:rsidR="006D6071" w:rsidRDefault="006D6071" w:rsidP="00E71CD1">
            <w:pPr>
              <w:pStyle w:val="xl56"/>
              <w:pBdr>
                <w:bottom w:val="none" w:sz="0" w:space="0" w:color="auto"/>
              </w:pBd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                užitkový rok:</w:t>
            </w:r>
          </w:p>
          <w:p w:rsidR="006D6071" w:rsidRDefault="006D6071" w:rsidP="006D6071">
            <w:pPr>
              <w:pStyle w:val="xl56"/>
              <w:numPr>
                <w:ilvl w:val="0"/>
                <w:numId w:val="5"/>
              </w:numPr>
              <w:pBdr>
                <w:bottom w:val="none" w:sz="0" w:space="0" w:color="auto"/>
              </w:pBd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seč</w:t>
            </w:r>
          </w:p>
          <w:p w:rsidR="006D6071" w:rsidRDefault="006D6071" w:rsidP="006D6071">
            <w:pPr>
              <w:pStyle w:val="xl56"/>
              <w:numPr>
                <w:ilvl w:val="0"/>
                <w:numId w:val="5"/>
              </w:numPr>
              <w:pBdr>
                <w:bottom w:val="none" w:sz="0" w:space="0" w:color="auto"/>
              </w:pBd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seč </w:t>
            </w:r>
          </w:p>
          <w:p w:rsidR="006D6071" w:rsidRDefault="006D6071" w:rsidP="006D6071">
            <w:pPr>
              <w:pStyle w:val="xl56"/>
              <w:numPr>
                <w:ilvl w:val="0"/>
                <w:numId w:val="5"/>
              </w:numPr>
              <w:pBdr>
                <w:bottom w:val="none" w:sz="0" w:space="0" w:color="auto"/>
              </w:pBd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seč</w:t>
            </w:r>
          </w:p>
          <w:p w:rsidR="006D6071" w:rsidRDefault="006D6071" w:rsidP="006D6071">
            <w:pPr>
              <w:pStyle w:val="xl56"/>
              <w:numPr>
                <w:ilvl w:val="0"/>
                <w:numId w:val="5"/>
              </w:numPr>
              <w:pBdr>
                <w:bottom w:val="none" w:sz="0" w:space="0" w:color="auto"/>
              </w:pBd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seč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ječm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</w:t>
            </w:r>
          </w:p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ječm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ječm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rPr>
          <w:cantSplit/>
        </w:trPr>
        <w:tc>
          <w:tcPr>
            <w:tcW w:w="2129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spacing w:before="120"/>
              <w:rPr>
                <w:sz w:val="20"/>
              </w:rPr>
            </w:pP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rPr>
          <w:cantSplit/>
          <w:trHeight w:val="20"/>
        </w:trPr>
        <w:tc>
          <w:tcPr>
            <w:tcW w:w="2129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spacing w:before="120"/>
              <w:rPr>
                <w:sz w:val="20"/>
              </w:rPr>
            </w:pP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27.3.30.5.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11.7.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2.9.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11.7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11.7.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2.9.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11.7.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12.8.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30.9.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jetelotráva užitkový rok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trvalé travní porosty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Pícniny jednoleté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kukuřice na siláž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1.5.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15.9.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kukuřice na zeleno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1.5.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10.8.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25.7.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25.7.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směska jarní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20.7.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15.7.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10.7.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směska oz. rok výsevu</w:t>
            </w:r>
          </w:p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rok sklizně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31.5.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25.5.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20.5.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sója</w:t>
            </w:r>
          </w:p>
        </w:tc>
        <w:tc>
          <w:tcPr>
            <w:tcW w:w="923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30.9.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20.9.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20.9.</w:t>
            </w:r>
          </w:p>
        </w:tc>
      </w:tr>
      <w:tr w:rsidR="006D6071" w:rsidTr="00E71CD1">
        <w:tc>
          <w:tcPr>
            <w:tcW w:w="2129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b/>
                <w:bCs/>
                <w:sz w:val="20"/>
                <w:u w:val="single"/>
              </w:rPr>
              <w:t>Pícniny - násl. plodiny</w:t>
            </w:r>
          </w:p>
        </w:tc>
        <w:tc>
          <w:tcPr>
            <w:tcW w:w="92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kukuřice na siláž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kukuřice na zeleno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31.8.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31.8.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směska letní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směska strnisková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*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Olejniny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  <w:r>
              <w:rPr>
                <w:sz w:val="20"/>
              </w:rPr>
              <w:t>řepka ozimá rok výsevu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    rok sklizně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10.7.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5.7.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30.6.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slunečnice</w:t>
            </w:r>
          </w:p>
        </w:tc>
        <w:tc>
          <w:tcPr>
            <w:tcW w:w="923" w:type="dxa"/>
            <w:tcBorders>
              <w:left w:val="single" w:sz="18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568" w:type="dxa"/>
            <w:tcBorders>
              <w:left w:val="single" w:sz="18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30.9.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20.9.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20.9.</w:t>
            </w:r>
          </w:p>
        </w:tc>
      </w:tr>
    </w:tbl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/>
    <w:p w:rsidR="006D6071" w:rsidRDefault="006D6071" w:rsidP="006D6071">
      <w:pPr>
        <w:pStyle w:val="Nadpis2"/>
        <w:sectPr w:rsidR="006D6071" w:rsidSect="006D6071">
          <w:footerReference w:type="even" r:id="rId7"/>
          <w:footerReference w:type="default" r:id="rId8"/>
          <w:pgSz w:w="11906" w:h="16838" w:code="9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6D6071" w:rsidRDefault="006D6071" w:rsidP="006D6071">
      <w:pPr>
        <w:pStyle w:val="Nadpis2"/>
      </w:pPr>
      <w:r>
        <w:lastRenderedPageBreak/>
        <w:t>Pokračování Tab. II</w:t>
      </w:r>
    </w:p>
    <w:tbl>
      <w:tblPr>
        <w:tblW w:w="823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9"/>
        <w:gridCol w:w="923"/>
        <w:gridCol w:w="1136"/>
        <w:gridCol w:w="568"/>
        <w:gridCol w:w="781"/>
        <w:gridCol w:w="568"/>
        <w:gridCol w:w="781"/>
        <w:gridCol w:w="568"/>
        <w:gridCol w:w="781"/>
      </w:tblGrid>
      <w:tr w:rsidR="006D6071" w:rsidTr="00E71CD1">
        <w:trPr>
          <w:cantSplit/>
          <w:trHeight w:val="732"/>
        </w:trPr>
        <w:tc>
          <w:tcPr>
            <w:tcW w:w="2129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Název plodiny</w:t>
            </w:r>
          </w:p>
        </w:tc>
        <w:tc>
          <w:tcPr>
            <w:tcW w:w="2059" w:type="dxa"/>
            <w:gridSpan w:val="2"/>
            <w:tcBorders>
              <w:top w:val="single" w:sz="2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Hloubka zavlažování</w:t>
            </w:r>
          </w:p>
        </w:tc>
        <w:tc>
          <w:tcPr>
            <w:tcW w:w="4047" w:type="dxa"/>
            <w:gridSpan w:val="6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6D6071" w:rsidRDefault="006D6071" w:rsidP="00E71CD1">
            <w:pPr>
              <w:ind w:right="-425"/>
              <w:rPr>
                <w:sz w:val="22"/>
              </w:rPr>
            </w:pPr>
            <w:r>
              <w:rPr>
                <w:sz w:val="22"/>
              </w:rPr>
              <w:t xml:space="preserve">      Orientační data setí (sadby) a sklizně</w:t>
            </w:r>
          </w:p>
          <w:p w:rsidR="006D6071" w:rsidRDefault="006D6071" w:rsidP="00E71CD1">
            <w:pPr>
              <w:ind w:right="-425"/>
              <w:rPr>
                <w:sz w:val="22"/>
              </w:rPr>
            </w:pPr>
            <w:r>
              <w:rPr>
                <w:sz w:val="22"/>
              </w:rPr>
              <w:t xml:space="preserve">             [den, měsíc] plodin podle TP</w:t>
            </w:r>
          </w:p>
        </w:tc>
      </w:tr>
      <w:tr w:rsidR="006D6071" w:rsidTr="00E71CD1">
        <w:trPr>
          <w:cantSplit/>
          <w:trHeight w:val="192"/>
        </w:trPr>
        <w:tc>
          <w:tcPr>
            <w:tcW w:w="2129" w:type="dxa"/>
            <w:vMerge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-70"/>
              <w:rPr>
                <w:sz w:val="22"/>
              </w:rPr>
            </w:pPr>
            <w:r>
              <w:rPr>
                <w:sz w:val="22"/>
              </w:rPr>
              <w:t>počáteční</w:t>
            </w:r>
          </w:p>
          <w:p w:rsidR="006D6071" w:rsidRDefault="006D6071" w:rsidP="00E71CD1">
            <w:pPr>
              <w:ind w:left="-70"/>
              <w:jc w:val="center"/>
              <w:rPr>
                <w:i/>
                <w:iCs/>
                <w:sz w:val="22"/>
                <w:vertAlign w:val="subscript"/>
              </w:rPr>
            </w:pPr>
            <w:r>
              <w:rPr>
                <w:i/>
                <w:iCs/>
                <w:sz w:val="22"/>
              </w:rPr>
              <w:t>h</w:t>
            </w:r>
            <w:r>
              <w:rPr>
                <w:i/>
                <w:iCs/>
                <w:sz w:val="22"/>
                <w:vertAlign w:val="subscript"/>
              </w:rPr>
              <w:t>z,min</w:t>
            </w:r>
          </w:p>
          <w:p w:rsidR="006D6071" w:rsidRDefault="006D6071" w:rsidP="00E71CD1">
            <w:pPr>
              <w:pStyle w:val="Obsah1"/>
            </w:pPr>
            <w:r>
              <w:t>[cm]</w:t>
            </w:r>
          </w:p>
        </w:tc>
        <w:tc>
          <w:tcPr>
            <w:tcW w:w="11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2"/>
              </w:rPr>
            </w:pPr>
            <w:r>
              <w:rPr>
                <w:sz w:val="22"/>
              </w:rPr>
              <w:t>maximální</w:t>
            </w:r>
          </w:p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i/>
                <w:iCs/>
                <w:sz w:val="22"/>
              </w:rPr>
              <w:t>h</w:t>
            </w:r>
            <w:r>
              <w:rPr>
                <w:i/>
                <w:iCs/>
                <w:sz w:val="22"/>
                <w:vertAlign w:val="subscript"/>
              </w:rPr>
              <w:t>z,max</w:t>
            </w:r>
          </w:p>
          <w:p w:rsidR="006D6071" w:rsidRDefault="006D6071" w:rsidP="00E71CD1">
            <w:pPr>
              <w:ind w:left="-284" w:firstLine="284"/>
              <w:jc w:val="center"/>
              <w:rPr>
                <w:sz w:val="22"/>
              </w:rPr>
            </w:pPr>
            <w:r>
              <w:rPr>
                <w:sz w:val="22"/>
              </w:rPr>
              <w:t>[cm]</w:t>
            </w:r>
          </w:p>
        </w:tc>
        <w:tc>
          <w:tcPr>
            <w:tcW w:w="1349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TP1</w:t>
            </w:r>
          </w:p>
        </w:tc>
        <w:tc>
          <w:tcPr>
            <w:tcW w:w="13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TP2</w:t>
            </w:r>
          </w:p>
        </w:tc>
        <w:tc>
          <w:tcPr>
            <w:tcW w:w="13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TP3</w:t>
            </w:r>
          </w:p>
        </w:tc>
      </w:tr>
      <w:tr w:rsidR="006D6071" w:rsidTr="00E71CD1">
        <w:trPr>
          <w:cantSplit/>
          <w:trHeight w:val="483"/>
        </w:trPr>
        <w:tc>
          <w:tcPr>
            <w:tcW w:w="2129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</w:p>
        </w:tc>
        <w:tc>
          <w:tcPr>
            <w:tcW w:w="1136" w:type="dxa"/>
            <w:vMerge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ind w:left="-284" w:firstLine="284"/>
              <w:jc w:val="center"/>
              <w:rPr>
                <w:sz w:val="22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setí</w:t>
            </w: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sklizeň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setí</w:t>
            </w: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sklizeň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setí</w:t>
            </w: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6D6071" w:rsidRDefault="006D6071" w:rsidP="00E71C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sklizeň</w:t>
            </w:r>
          </w:p>
        </w:tc>
      </w:tr>
      <w:tr w:rsidR="006D6071" w:rsidTr="00E71CD1">
        <w:tc>
          <w:tcPr>
            <w:tcW w:w="2129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Zelenina</w:t>
            </w:r>
          </w:p>
        </w:tc>
        <w:tc>
          <w:tcPr>
            <w:tcW w:w="92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pStyle w:val="xl55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pStyle w:val="xl55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rPr>
          <w:cantSplit/>
          <w:trHeight w:val="1134"/>
        </w:trPr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Koštálové zeleniny</w:t>
            </w:r>
            <w:r>
              <w:rPr>
                <w:sz w:val="20"/>
                <w:szCs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zelí rané, kapusta</w:t>
            </w:r>
          </w:p>
          <w:p w:rsidR="006D6071" w:rsidRDefault="006D6071" w:rsidP="00E71C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zelí pozdní, kapusta</w:t>
            </w:r>
          </w:p>
          <w:p w:rsidR="006D6071" w:rsidRDefault="006D6071" w:rsidP="00E71C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brukev raná</w:t>
            </w:r>
          </w:p>
          <w:p w:rsidR="006D6071" w:rsidRDefault="006D6071" w:rsidP="00E71C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brukev letní</w:t>
            </w:r>
          </w:p>
          <w:p w:rsidR="006D6071" w:rsidRDefault="006D6071" w:rsidP="00E71C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květák letní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květák pozdní 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shd w:val="clear" w:color="auto" w:fill="FFFFFF"/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  <w:p w:rsidR="006D6071" w:rsidRDefault="006D6071" w:rsidP="00E71CD1">
            <w:pPr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pStyle w:val="xl55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15.6.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5.7.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15.5.1.6.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15.6.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1.4. 15.5.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1.6.115.6.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25.6. 15.8.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15.9.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i/>
                <w:iCs/>
                <w:sz w:val="20"/>
              </w:rPr>
              <w:t>Plodové zeleniny</w:t>
            </w:r>
            <w:r>
              <w:rPr>
                <w:sz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paprika zeleninová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rajčata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okurky 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1.5.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15.5.1.5.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1.5.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25.9.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30.9.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i/>
                <w:iCs/>
                <w:sz w:val="20"/>
              </w:rPr>
              <w:t>Listové zeleniny</w:t>
            </w:r>
            <w:r>
              <w:rPr>
                <w:sz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salát raný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salát pozdní 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špenát jarní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špenát 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15.7.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1.8.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pStyle w:val="xl55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15.3.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15.7.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1.8.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15.7.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1.8.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15.6.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i/>
                <w:iCs/>
                <w:sz w:val="20"/>
              </w:rPr>
              <w:t>Cibulové zeleniny</w:t>
            </w:r>
            <w:r>
              <w:rPr>
                <w:sz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cibule ze semene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a česnek jarní výsadba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pStyle w:val="xl56"/>
              <w:pBdr>
                <w:bottom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D6071" w:rsidRDefault="006D6071" w:rsidP="00E71CD1">
            <w:pPr>
              <w:pStyle w:val="xl55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31.8.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31.8.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i/>
                <w:iCs/>
                <w:sz w:val="20"/>
              </w:rPr>
              <w:t>Kořenové zeleniny</w:t>
            </w:r>
            <w:r>
              <w:rPr>
                <w:sz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řepa salátová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mrkev (karotka)</w:t>
            </w:r>
          </w:p>
          <w:p w:rsidR="006D6071" w:rsidRDefault="006D6071" w:rsidP="00E71CD1">
            <w:pPr>
              <w:pStyle w:val="Zkladntext3"/>
              <w:autoSpaceDE/>
              <w:autoSpaceDN/>
            </w:pPr>
            <w:r>
              <w:t xml:space="preserve">petržel 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celer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</w:p>
          <w:p w:rsidR="006D6071" w:rsidRDefault="006D6071" w:rsidP="00E71CD1">
            <w:pPr>
              <w:pStyle w:val="xl55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40</w:t>
            </w:r>
          </w:p>
          <w:p w:rsidR="006D6071" w:rsidRDefault="006D6071" w:rsidP="00E71CD1">
            <w:pPr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40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20.7.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31.8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15.7.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15.5.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.15.7.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i/>
                <w:iCs/>
                <w:sz w:val="20"/>
              </w:rPr>
              <w:lastRenderedPageBreak/>
              <w:t>Luskové zeleniny</w:t>
            </w:r>
            <w:r>
              <w:rPr>
                <w:sz w:val="20"/>
              </w:rPr>
              <w:t>: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fazole</w:t>
            </w:r>
          </w:p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hrách - lusky</w:t>
            </w:r>
          </w:p>
        </w:tc>
        <w:tc>
          <w:tcPr>
            <w:tcW w:w="923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568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23.7.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18.7.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1.5.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15.8.</w:t>
            </w:r>
          </w:p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18.7.</w:t>
            </w:r>
          </w:p>
        </w:tc>
      </w:tr>
      <w:tr w:rsidR="006D6071" w:rsidTr="00E71CD1">
        <w:tc>
          <w:tcPr>
            <w:tcW w:w="2129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center"/>
              <w:rPr>
                <w:b/>
                <w:bCs/>
                <w:sz w:val="20"/>
                <w:u w:val="single"/>
              </w:rPr>
            </w:pPr>
            <w:r>
              <w:rPr>
                <w:b/>
                <w:bCs/>
                <w:sz w:val="20"/>
                <w:u w:val="single"/>
              </w:rPr>
              <w:t>Speciální plodiny</w:t>
            </w:r>
          </w:p>
        </w:tc>
        <w:tc>
          <w:tcPr>
            <w:tcW w:w="92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angrešt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broskve rané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broskve polorané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broskve 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chmel raný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60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tabs>
                <w:tab w:val="left" w:pos="356"/>
                <w:tab w:val="left" w:pos="427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25.8.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25.8.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25.8.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>chmel polopozdní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jc w:val="center"/>
              <w:rPr>
                <w:sz w:val="20"/>
              </w:rPr>
            </w:pPr>
            <w:r>
              <w:rPr>
                <w:sz w:val="20"/>
              </w:rPr>
              <w:t>5.9.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jc w:val="center"/>
              <w:rPr>
                <w:sz w:val="20"/>
              </w:rPr>
            </w:pPr>
            <w:r>
              <w:rPr>
                <w:sz w:val="20"/>
              </w:rPr>
              <w:t>5.9.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spacing w:before="120"/>
              <w:jc w:val="center"/>
              <w:rPr>
                <w:sz w:val="20"/>
              </w:rPr>
            </w:pPr>
            <w:r>
              <w:rPr>
                <w:sz w:val="20"/>
              </w:rPr>
              <w:t>5.9.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>chmel 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ind w:left="358" w:hanging="284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jc w:val="center"/>
              <w:rPr>
                <w:sz w:val="20"/>
              </w:rPr>
            </w:pPr>
            <w:r>
              <w:rPr>
                <w:sz w:val="20"/>
              </w:rPr>
              <w:t>10.9.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jc w:val="center"/>
              <w:rPr>
                <w:sz w:val="20"/>
              </w:rPr>
            </w:pPr>
            <w:r>
              <w:rPr>
                <w:sz w:val="20"/>
              </w:rPr>
              <w:t>10.9.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</w:tcPr>
          <w:p w:rsidR="006D6071" w:rsidRDefault="006D6071" w:rsidP="00E71CD1">
            <w:pPr>
              <w:spacing w:before="120"/>
              <w:rPr>
                <w:sz w:val="20"/>
              </w:rPr>
            </w:pPr>
            <w:r>
              <w:rPr>
                <w:sz w:val="20"/>
              </w:rPr>
              <w:t>25.3.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</w:tcPr>
          <w:p w:rsidR="006D6071" w:rsidRDefault="006D6071" w:rsidP="00E71CD1">
            <w:pPr>
              <w:spacing w:before="120"/>
              <w:jc w:val="center"/>
              <w:rPr>
                <w:sz w:val="20"/>
              </w:rPr>
            </w:pPr>
            <w:r>
              <w:rPr>
                <w:sz w:val="20"/>
              </w:rPr>
              <w:t>10.9.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jabloně polopozdní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jabloně 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jahody rané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jahody 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maliník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meruňky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15.3.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rybíz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tabák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10.5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10.5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vinice rané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70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vinice polopozdní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70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vinice pozdní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</w:pPr>
            <w:r>
              <w:rPr>
                <w:sz w:val="20"/>
              </w:rPr>
              <w:t>70</w:t>
            </w:r>
          </w:p>
        </w:tc>
        <w:tc>
          <w:tcPr>
            <w:tcW w:w="113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8" w:type="dxa"/>
            <w:tcBorders>
              <w:left w:val="single" w:sz="18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5.4.</w:t>
            </w:r>
          </w:p>
        </w:tc>
        <w:tc>
          <w:tcPr>
            <w:tcW w:w="781" w:type="dxa"/>
            <w:tcBorders>
              <w:left w:val="single" w:sz="12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  <w:tr w:rsidR="006D6071" w:rsidTr="00E71CD1">
        <w:tc>
          <w:tcPr>
            <w:tcW w:w="2129" w:type="dxa"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6D6071" w:rsidRDefault="006D6071" w:rsidP="00E71CD1">
            <w:pPr>
              <w:jc w:val="both"/>
              <w:rPr>
                <w:sz w:val="20"/>
              </w:rPr>
            </w:pPr>
            <w:r>
              <w:rPr>
                <w:sz w:val="20"/>
              </w:rPr>
              <w:t>višně</w:t>
            </w:r>
          </w:p>
        </w:tc>
        <w:tc>
          <w:tcPr>
            <w:tcW w:w="923" w:type="dxa"/>
            <w:tcBorders>
              <w:left w:val="single" w:sz="18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136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8" w:type="dxa"/>
            <w:tcBorders>
              <w:left w:val="single" w:sz="18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  <w:tc>
          <w:tcPr>
            <w:tcW w:w="568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10.4.</w:t>
            </w:r>
          </w:p>
        </w:tc>
        <w:tc>
          <w:tcPr>
            <w:tcW w:w="781" w:type="dxa"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vAlign w:val="bottom"/>
          </w:tcPr>
          <w:p w:rsidR="006D6071" w:rsidRDefault="006D6071" w:rsidP="00E71C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</w:t>
            </w:r>
          </w:p>
        </w:tc>
      </w:tr>
    </w:tbl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  <w:sz w:val="2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  <w:sz w:val="20"/>
        </w:rPr>
      </w:pPr>
    </w:p>
    <w:p w:rsidR="006D6071" w:rsidRDefault="006D6071" w:rsidP="006D6071">
      <w:pPr>
        <w:pStyle w:val="Zkladntext"/>
        <w:jc w:val="both"/>
        <w:rPr>
          <w:rFonts w:ascii="Times New Roman" w:hAnsi="Times New Roman" w:cs="Times New Roman"/>
          <w:b w:val="0"/>
          <w:bCs w:val="0"/>
          <w:sz w:val="20"/>
        </w:rPr>
      </w:pPr>
      <w:r>
        <w:rPr>
          <w:rFonts w:ascii="Times New Roman" w:hAnsi="Times New Roman" w:cs="Times New Roman"/>
          <w:b w:val="0"/>
          <w:bCs w:val="0"/>
          <w:sz w:val="20"/>
        </w:rPr>
        <w:t xml:space="preserve">Poznámky k tab. II: </w:t>
      </w:r>
    </w:p>
    <w:p w:rsidR="006D6071" w:rsidRDefault="006D6071" w:rsidP="006D6071">
      <w:pPr>
        <w:pStyle w:val="Zkladntext"/>
        <w:numPr>
          <w:ilvl w:val="0"/>
          <w:numId w:val="4"/>
        </w:numPr>
        <w:tabs>
          <w:tab w:val="clear" w:pos="720"/>
          <w:tab w:val="num" w:pos="284"/>
        </w:tabs>
        <w:ind w:hanging="720"/>
        <w:jc w:val="both"/>
        <w:rPr>
          <w:rFonts w:ascii="Times New Roman" w:hAnsi="Times New Roman" w:cs="Times New Roman"/>
          <w:b w:val="0"/>
          <w:bCs w:val="0"/>
          <w:sz w:val="20"/>
        </w:rPr>
      </w:pPr>
      <w:r>
        <w:rPr>
          <w:rFonts w:ascii="Times New Roman" w:hAnsi="Times New Roman" w:cs="Times New Roman"/>
          <w:b w:val="0"/>
          <w:bCs w:val="0"/>
          <w:sz w:val="20"/>
        </w:rPr>
        <w:t xml:space="preserve">TP značí teplotní pásmo, </w:t>
      </w:r>
    </w:p>
    <w:p w:rsidR="006D6071" w:rsidRDefault="006D6071" w:rsidP="006D6071">
      <w:pPr>
        <w:pStyle w:val="Zkladntext"/>
        <w:ind w:left="639" w:hanging="355"/>
        <w:jc w:val="both"/>
        <w:rPr>
          <w:rFonts w:ascii="Times New Roman" w:hAnsi="Times New Roman" w:cs="Times New Roman"/>
          <w:b w:val="0"/>
          <w:bCs w:val="0"/>
          <w:sz w:val="20"/>
        </w:rPr>
      </w:pPr>
      <w:r>
        <w:rPr>
          <w:rFonts w:ascii="Times New Roman" w:hAnsi="Times New Roman" w:cs="Times New Roman"/>
          <w:b w:val="0"/>
          <w:bCs w:val="0"/>
          <w:sz w:val="20"/>
        </w:rPr>
        <w:t>a) do prvního teplotního pásma (TP1) spadají území, ve kterých součet součtů průměrných</w:t>
      </w:r>
      <w:r>
        <w:rPr>
          <w:rFonts w:ascii="Times New Roman" w:hAnsi="Times New Roman" w:cs="Times New Roman"/>
          <w:b w:val="0"/>
          <w:bCs w:val="0"/>
          <w:sz w:val="20"/>
        </w:rPr>
        <w:br/>
        <w:t>měsíčních teplot od března do října v nejbližší klimatické stanici je menší než 3150 ºC,</w:t>
      </w:r>
    </w:p>
    <w:p w:rsidR="006D6071" w:rsidRDefault="006D6071" w:rsidP="006D6071">
      <w:pPr>
        <w:pStyle w:val="Zkladntext"/>
        <w:ind w:left="568" w:hanging="284"/>
        <w:jc w:val="both"/>
        <w:rPr>
          <w:rFonts w:ascii="Times New Roman" w:hAnsi="Times New Roman" w:cs="Times New Roman"/>
          <w:b w:val="0"/>
          <w:bCs w:val="0"/>
          <w:sz w:val="20"/>
        </w:rPr>
      </w:pPr>
      <w:r>
        <w:rPr>
          <w:rFonts w:ascii="Times New Roman" w:hAnsi="Times New Roman" w:cs="Times New Roman"/>
          <w:b w:val="0"/>
          <w:bCs w:val="0"/>
          <w:sz w:val="20"/>
        </w:rPr>
        <w:t>b)</w:t>
      </w:r>
      <w:r>
        <w:rPr>
          <w:rFonts w:ascii="Times New Roman" w:hAnsi="Times New Roman" w:cs="Times New Roman"/>
          <w:b w:val="0"/>
          <w:bCs w:val="0"/>
          <w:sz w:val="20"/>
        </w:rPr>
        <w:tab/>
        <w:t>do druhého teplotního pásma (TP2) spadají území, ve kterých součet součtů průměrných</w:t>
      </w:r>
      <w:r>
        <w:rPr>
          <w:rFonts w:ascii="Times New Roman" w:hAnsi="Times New Roman" w:cs="Times New Roman"/>
          <w:b w:val="0"/>
          <w:bCs w:val="0"/>
          <w:sz w:val="20"/>
        </w:rPr>
        <w:br/>
      </w:r>
      <w:r>
        <w:rPr>
          <w:rFonts w:ascii="Times New Roman" w:hAnsi="Times New Roman" w:cs="Times New Roman"/>
          <w:b w:val="0"/>
          <w:bCs w:val="0"/>
          <w:sz w:val="20"/>
        </w:rPr>
        <w:lastRenderedPageBreak/>
        <w:t>měsíčních teplot od března do října v nejbližší klimatické stanici je v rozmezí 3151 až 3350 ºC,</w:t>
      </w:r>
    </w:p>
    <w:p w:rsidR="006D6071" w:rsidRDefault="006D6071" w:rsidP="006D6071">
      <w:pPr>
        <w:pStyle w:val="Zkladntext"/>
        <w:ind w:left="568" w:hanging="284"/>
        <w:jc w:val="both"/>
        <w:rPr>
          <w:rFonts w:ascii="Times New Roman" w:hAnsi="Times New Roman" w:cs="Times New Roman"/>
          <w:b w:val="0"/>
          <w:bCs w:val="0"/>
          <w:sz w:val="20"/>
        </w:rPr>
      </w:pPr>
      <w:r>
        <w:rPr>
          <w:rFonts w:ascii="Times New Roman" w:hAnsi="Times New Roman" w:cs="Times New Roman"/>
          <w:b w:val="0"/>
          <w:bCs w:val="0"/>
          <w:sz w:val="20"/>
        </w:rPr>
        <w:t xml:space="preserve">c)  do třetího teplotního pásma (TP3) spadají území, ve kterých součet součtů průměrných měsíčních teplot  od března do října v nejbližší klimatické stanici je větší než 3351 ºC. Datum setí plodiny označené * značí, že následná plodina se vysévá po sklizni hlavní plodiny, datum výsevu je třeba zadat podle skutečnosti. </w:t>
      </w:r>
    </w:p>
    <w:p w:rsidR="006D6071" w:rsidRDefault="006D6071" w:rsidP="006D6071">
      <w:pPr>
        <w:pStyle w:val="Zkladntext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sz w:val="20"/>
        </w:rPr>
      </w:pPr>
      <w:r>
        <w:rPr>
          <w:rFonts w:ascii="Times New Roman" w:hAnsi="Times New Roman" w:cs="Times New Roman"/>
          <w:b w:val="0"/>
          <w:bCs w:val="0"/>
          <w:sz w:val="20"/>
        </w:rPr>
        <w:t>U trvalých kultur je hloubka zavlažování po celou dobu vegetace konstantní (počáteční a maximální hloubka zavlažování jsou stejné), vláhovou bilanci je vhodné uskutečnit od 1. 3. do 31. 10. každého bilancovaného roku.</w:t>
      </w:r>
    </w:p>
    <w:p w:rsidR="00BD3144" w:rsidRDefault="00BD3144"/>
    <w:sectPr w:rsidR="00BD31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583" w:rsidRDefault="00680583">
      <w:r>
        <w:separator/>
      </w:r>
    </w:p>
  </w:endnote>
  <w:endnote w:type="continuationSeparator" w:id="0">
    <w:p w:rsidR="00680583" w:rsidRDefault="00680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D03" w:rsidRDefault="001759B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10D03" w:rsidRDefault="00A10D0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D03" w:rsidRDefault="001759B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209A0">
      <w:rPr>
        <w:rStyle w:val="slostrnky"/>
        <w:noProof/>
      </w:rPr>
      <w:t>6</w:t>
    </w:r>
    <w:r>
      <w:rPr>
        <w:rStyle w:val="slostrnky"/>
      </w:rPr>
      <w:fldChar w:fldCharType="end"/>
    </w:r>
  </w:p>
  <w:p w:rsidR="00A10D03" w:rsidRDefault="00A10D0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583" w:rsidRDefault="00680583">
      <w:r>
        <w:separator/>
      </w:r>
    </w:p>
  </w:footnote>
  <w:footnote w:type="continuationSeparator" w:id="0">
    <w:p w:rsidR="00680583" w:rsidRDefault="00680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82A28"/>
    <w:multiLevelType w:val="hybridMultilevel"/>
    <w:tmpl w:val="81C4A0CA"/>
    <w:lvl w:ilvl="0" w:tplc="50E84BC6">
      <w:start w:val="60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2" w:hanging="360"/>
      </w:pPr>
    </w:lvl>
    <w:lvl w:ilvl="2" w:tplc="0405001B" w:tentative="1">
      <w:start w:val="1"/>
      <w:numFmt w:val="lowerRoman"/>
      <w:lvlText w:val="%3."/>
      <w:lvlJc w:val="right"/>
      <w:pPr>
        <w:ind w:left="1872" w:hanging="180"/>
      </w:pPr>
    </w:lvl>
    <w:lvl w:ilvl="3" w:tplc="0405000F" w:tentative="1">
      <w:start w:val="1"/>
      <w:numFmt w:val="decimal"/>
      <w:lvlText w:val="%4."/>
      <w:lvlJc w:val="left"/>
      <w:pPr>
        <w:ind w:left="2592" w:hanging="360"/>
      </w:pPr>
    </w:lvl>
    <w:lvl w:ilvl="4" w:tplc="04050019" w:tentative="1">
      <w:start w:val="1"/>
      <w:numFmt w:val="lowerLetter"/>
      <w:lvlText w:val="%5."/>
      <w:lvlJc w:val="left"/>
      <w:pPr>
        <w:ind w:left="3312" w:hanging="360"/>
      </w:pPr>
    </w:lvl>
    <w:lvl w:ilvl="5" w:tplc="0405001B" w:tentative="1">
      <w:start w:val="1"/>
      <w:numFmt w:val="lowerRoman"/>
      <w:lvlText w:val="%6."/>
      <w:lvlJc w:val="right"/>
      <w:pPr>
        <w:ind w:left="4032" w:hanging="180"/>
      </w:pPr>
    </w:lvl>
    <w:lvl w:ilvl="6" w:tplc="0405000F" w:tentative="1">
      <w:start w:val="1"/>
      <w:numFmt w:val="decimal"/>
      <w:lvlText w:val="%7."/>
      <w:lvlJc w:val="left"/>
      <w:pPr>
        <w:ind w:left="4752" w:hanging="360"/>
      </w:pPr>
    </w:lvl>
    <w:lvl w:ilvl="7" w:tplc="04050019" w:tentative="1">
      <w:start w:val="1"/>
      <w:numFmt w:val="lowerLetter"/>
      <w:lvlText w:val="%8."/>
      <w:lvlJc w:val="left"/>
      <w:pPr>
        <w:ind w:left="5472" w:hanging="360"/>
      </w:pPr>
    </w:lvl>
    <w:lvl w:ilvl="8" w:tplc="040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30055D1F"/>
    <w:multiLevelType w:val="hybridMultilevel"/>
    <w:tmpl w:val="8A40309E"/>
    <w:lvl w:ilvl="0" w:tplc="97842FBC">
      <w:start w:val="1"/>
      <w:numFmt w:val="decimal"/>
      <w:lvlText w:val="%1.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325"/>
        </w:tabs>
        <w:ind w:left="232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045"/>
        </w:tabs>
        <w:ind w:left="304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765"/>
        </w:tabs>
        <w:ind w:left="376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485"/>
        </w:tabs>
        <w:ind w:left="448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205"/>
        </w:tabs>
        <w:ind w:left="520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925"/>
        </w:tabs>
        <w:ind w:left="592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645"/>
        </w:tabs>
        <w:ind w:left="664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365"/>
        </w:tabs>
        <w:ind w:left="7365" w:hanging="180"/>
      </w:pPr>
    </w:lvl>
  </w:abstractNum>
  <w:abstractNum w:abstractNumId="2" w15:restartNumberingAfterBreak="0">
    <w:nsid w:val="3FC81CD7"/>
    <w:multiLevelType w:val="hybridMultilevel"/>
    <w:tmpl w:val="60AC22DA"/>
    <w:lvl w:ilvl="0" w:tplc="F502ED98">
      <w:start w:val="9"/>
      <w:numFmt w:val="upperLetter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 w15:restartNumberingAfterBreak="0">
    <w:nsid w:val="4FDB3922"/>
    <w:multiLevelType w:val="hybridMultilevel"/>
    <w:tmpl w:val="65C496EE"/>
    <w:lvl w:ilvl="0" w:tplc="29BEE778">
      <w:start w:val="9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3AE59E8"/>
    <w:multiLevelType w:val="hybridMultilevel"/>
    <w:tmpl w:val="AEF6B6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CE2198"/>
    <w:multiLevelType w:val="hybridMultilevel"/>
    <w:tmpl w:val="9EE2CCE2"/>
    <w:lvl w:ilvl="0" w:tplc="B3C05802">
      <w:start w:val="9"/>
      <w:numFmt w:val="upperLetter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071"/>
    <w:rsid w:val="001759B5"/>
    <w:rsid w:val="0056193E"/>
    <w:rsid w:val="005933C3"/>
    <w:rsid w:val="00680583"/>
    <w:rsid w:val="006D6071"/>
    <w:rsid w:val="009209A0"/>
    <w:rsid w:val="00A10D03"/>
    <w:rsid w:val="00B670E7"/>
    <w:rsid w:val="00BD3144"/>
    <w:rsid w:val="00C0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BAD3A-A79D-436A-82FE-B339A41A9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D60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D6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6D6071"/>
    <w:pPr>
      <w:keepNext/>
      <w:outlineLvl w:val="1"/>
    </w:pPr>
    <w:rPr>
      <w:rFonts w:ascii="Arial" w:hAnsi="Arial" w:cs="Arial"/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D6071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6D6071"/>
    <w:rPr>
      <w:rFonts w:ascii="Arial" w:eastAsia="Times New Roman" w:hAnsi="Arial" w:cs="Arial"/>
      <w:b/>
      <w:bCs/>
      <w:sz w:val="20"/>
      <w:szCs w:val="24"/>
      <w:lang w:eastAsia="cs-CZ"/>
    </w:rPr>
  </w:style>
  <w:style w:type="paragraph" w:styleId="Obsah1">
    <w:name w:val="toc 1"/>
    <w:basedOn w:val="Normln"/>
    <w:next w:val="Normln"/>
    <w:autoRedefine/>
    <w:semiHidden/>
    <w:rsid w:val="006D6071"/>
    <w:pPr>
      <w:jc w:val="center"/>
    </w:pPr>
  </w:style>
  <w:style w:type="paragraph" w:customStyle="1" w:styleId="xl55">
    <w:name w:val="xl55"/>
    <w:basedOn w:val="Normln"/>
    <w:rsid w:val="006D6071"/>
    <w:pPr>
      <w:spacing w:before="100" w:beforeAutospacing="1" w:after="100" w:afterAutospacing="1"/>
      <w:jc w:val="center"/>
    </w:pPr>
    <w:rPr>
      <w:rFonts w:ascii="Arial" w:eastAsia="Arial Unicode MS" w:hAnsi="Arial" w:cs="Arial"/>
      <w:sz w:val="20"/>
      <w:szCs w:val="20"/>
    </w:rPr>
  </w:style>
  <w:style w:type="paragraph" w:customStyle="1" w:styleId="xl56">
    <w:name w:val="xl56"/>
    <w:basedOn w:val="Normln"/>
    <w:rsid w:val="006D6071"/>
    <w:pPr>
      <w:pBdr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styleId="Zkladntext">
    <w:name w:val="Body Text"/>
    <w:basedOn w:val="Normln"/>
    <w:link w:val="ZkladntextChar"/>
    <w:semiHidden/>
    <w:rsid w:val="006D6071"/>
    <w:pPr>
      <w:jc w:val="center"/>
    </w:pPr>
    <w:rPr>
      <w:rFonts w:ascii="Arial" w:hAnsi="Arial" w:cs="Arial"/>
      <w:b/>
      <w:bCs/>
    </w:rPr>
  </w:style>
  <w:style w:type="character" w:customStyle="1" w:styleId="ZkladntextChar">
    <w:name w:val="Základní text Char"/>
    <w:basedOn w:val="Standardnpsmoodstavce"/>
    <w:link w:val="Zkladntext"/>
    <w:semiHidden/>
    <w:rsid w:val="006D6071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semiHidden/>
    <w:rsid w:val="006D6071"/>
    <w:pPr>
      <w:autoSpaceDE w:val="0"/>
      <w:autoSpaceDN w:val="0"/>
      <w:jc w:val="both"/>
    </w:pPr>
    <w:rPr>
      <w:sz w:val="20"/>
    </w:rPr>
  </w:style>
  <w:style w:type="character" w:customStyle="1" w:styleId="Zkladntext3Char">
    <w:name w:val="Základní text 3 Char"/>
    <w:basedOn w:val="Standardnpsmoodstavce"/>
    <w:link w:val="Zkladntext3"/>
    <w:semiHidden/>
    <w:rsid w:val="006D6071"/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6D6071"/>
    <w:rPr>
      <w:rFonts w:ascii="Arial" w:hAnsi="Arial" w:cs="Arial"/>
      <w:sz w:val="22"/>
    </w:rPr>
  </w:style>
  <w:style w:type="character" w:customStyle="1" w:styleId="Zkladntext2Char">
    <w:name w:val="Základní text 2 Char"/>
    <w:basedOn w:val="Standardnpsmoodstavce"/>
    <w:link w:val="Zkladntext2"/>
    <w:semiHidden/>
    <w:rsid w:val="006D6071"/>
    <w:rPr>
      <w:rFonts w:ascii="Arial" w:eastAsia="Times New Roman" w:hAnsi="Arial" w:cs="Arial"/>
      <w:szCs w:val="24"/>
      <w:lang w:eastAsia="cs-CZ"/>
    </w:rPr>
  </w:style>
  <w:style w:type="paragraph" w:styleId="Titulek">
    <w:name w:val="caption"/>
    <w:basedOn w:val="Normln"/>
    <w:next w:val="Normln"/>
    <w:qFormat/>
    <w:rsid w:val="006D6071"/>
    <w:rPr>
      <w:rFonts w:ascii="Arial" w:hAnsi="Arial" w:cs="Arial"/>
      <w:b/>
      <w:bCs/>
      <w:sz w:val="20"/>
    </w:rPr>
  </w:style>
  <w:style w:type="paragraph" w:styleId="Zpat">
    <w:name w:val="footer"/>
    <w:basedOn w:val="Normln"/>
    <w:link w:val="ZpatChar"/>
    <w:semiHidden/>
    <w:rsid w:val="006D607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6D607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semiHidden/>
    <w:rsid w:val="006D6071"/>
  </w:style>
  <w:style w:type="paragraph" w:styleId="Odstavecseseznamem">
    <w:name w:val="List Paragraph"/>
    <w:basedOn w:val="Normln"/>
    <w:uiPriority w:val="34"/>
    <w:qFormat/>
    <w:rsid w:val="001759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1350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Duffková Renata</dc:creator>
  <cp:keywords/>
  <dc:description/>
  <cp:lastModifiedBy>Holub Jiří</cp:lastModifiedBy>
  <cp:revision>2</cp:revision>
  <dcterms:created xsi:type="dcterms:W3CDTF">2020-04-15T15:03:00Z</dcterms:created>
  <dcterms:modified xsi:type="dcterms:W3CDTF">2020-04-15T15:03:00Z</dcterms:modified>
</cp:coreProperties>
</file>